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7336D9" w:rsidRDefault="00124746" w:rsidP="00CC3E8E">
      <w:pPr>
        <w:pStyle w:val="Heading1"/>
        <w:jc w:val="center"/>
        <w:rPr>
          <w:color w:val="000000" w:themeColor="text1"/>
        </w:rPr>
      </w:pPr>
      <w:r w:rsidRPr="007336D9">
        <w:rPr>
          <w:color w:val="000000" w:themeColor="text1"/>
        </w:rPr>
        <w:t>Staff Report</w:t>
      </w:r>
    </w:p>
    <w:p w14:paraId="0AEEA22D" w14:textId="29C6CF6F" w:rsidR="00BA6FF9" w:rsidRPr="007336D9" w:rsidRDefault="00785500" w:rsidP="00BA6FF9">
      <w:pPr>
        <w:ind w:left="2160" w:hanging="2160"/>
        <w:rPr>
          <w:color w:val="000000" w:themeColor="text1"/>
          <w:szCs w:val="20"/>
        </w:rPr>
      </w:pPr>
      <w:r w:rsidRPr="007336D9">
        <w:rPr>
          <w:color w:val="000000" w:themeColor="text1"/>
          <w:szCs w:val="20"/>
        </w:rPr>
        <w:t>M</w:t>
      </w:r>
      <w:r w:rsidR="00124746" w:rsidRPr="007336D9">
        <w:rPr>
          <w:color w:val="000000" w:themeColor="text1"/>
          <w:szCs w:val="20"/>
        </w:rPr>
        <w:t>eeting Date</w:t>
      </w:r>
      <w:r w:rsidR="00BA6FF9" w:rsidRPr="007336D9">
        <w:rPr>
          <w:color w:val="000000" w:themeColor="text1"/>
          <w:szCs w:val="20"/>
        </w:rPr>
        <w:t>:</w:t>
      </w:r>
      <w:r w:rsidR="00BA6FF9" w:rsidRPr="007336D9">
        <w:rPr>
          <w:color w:val="000000" w:themeColor="text1"/>
          <w:szCs w:val="20"/>
        </w:rPr>
        <w:tab/>
      </w:r>
      <w:r w:rsidR="007336D9" w:rsidRPr="007336D9">
        <w:rPr>
          <w:color w:val="000000" w:themeColor="text1"/>
          <w:szCs w:val="20"/>
        </w:rPr>
        <w:t>September 19</w:t>
      </w:r>
      <w:r w:rsidR="00284880" w:rsidRPr="007336D9">
        <w:rPr>
          <w:color w:val="000000" w:themeColor="text1"/>
          <w:szCs w:val="20"/>
        </w:rPr>
        <w:t>, 2023</w:t>
      </w:r>
    </w:p>
    <w:p w14:paraId="7580C93E" w14:textId="77777777" w:rsidR="00BA6FF9" w:rsidRPr="007336D9" w:rsidRDefault="00124746" w:rsidP="00BA6FF9">
      <w:pPr>
        <w:ind w:left="2160" w:hanging="2160"/>
        <w:rPr>
          <w:color w:val="000000" w:themeColor="text1"/>
          <w:szCs w:val="20"/>
        </w:rPr>
      </w:pPr>
      <w:r w:rsidRPr="007336D9">
        <w:rPr>
          <w:color w:val="000000" w:themeColor="text1"/>
          <w:szCs w:val="20"/>
        </w:rPr>
        <w:t>To</w:t>
      </w:r>
      <w:r w:rsidR="00BA6FF9" w:rsidRPr="007336D9">
        <w:rPr>
          <w:color w:val="000000" w:themeColor="text1"/>
          <w:szCs w:val="20"/>
        </w:rPr>
        <w:t>:</w:t>
      </w:r>
      <w:r w:rsidR="00BA6FF9" w:rsidRPr="007336D9">
        <w:rPr>
          <w:color w:val="000000" w:themeColor="text1"/>
          <w:szCs w:val="20"/>
        </w:rPr>
        <w:tab/>
        <w:t>Siskiyou County Board of Supervisors</w:t>
      </w:r>
    </w:p>
    <w:p w14:paraId="0E6A2833" w14:textId="65606E1B" w:rsidR="00BA6FF9" w:rsidRPr="007336D9" w:rsidRDefault="00124746" w:rsidP="00521DF2">
      <w:pPr>
        <w:tabs>
          <w:tab w:val="left" w:pos="2160"/>
        </w:tabs>
        <w:rPr>
          <w:color w:val="000000" w:themeColor="text1"/>
          <w:szCs w:val="20"/>
        </w:rPr>
      </w:pPr>
      <w:r w:rsidRPr="007336D9">
        <w:rPr>
          <w:color w:val="000000" w:themeColor="text1"/>
          <w:szCs w:val="20"/>
        </w:rPr>
        <w:t>From</w:t>
      </w:r>
      <w:r w:rsidR="00521DF2" w:rsidRPr="007336D9">
        <w:rPr>
          <w:color w:val="000000" w:themeColor="text1"/>
          <w:szCs w:val="20"/>
        </w:rPr>
        <w:t>:</w:t>
      </w:r>
      <w:r w:rsidR="00521DF2" w:rsidRPr="007336D9">
        <w:rPr>
          <w:color w:val="000000" w:themeColor="text1"/>
          <w:szCs w:val="20"/>
        </w:rPr>
        <w:tab/>
      </w:r>
      <w:r w:rsidR="00C644FF" w:rsidRPr="007336D9">
        <w:rPr>
          <w:color w:val="000000" w:themeColor="text1"/>
          <w:szCs w:val="20"/>
        </w:rPr>
        <w:t>Bernadette Cizin</w:t>
      </w:r>
      <w:r w:rsidR="00220D28" w:rsidRPr="007336D9">
        <w:rPr>
          <w:color w:val="000000" w:themeColor="text1"/>
          <w:szCs w:val="20"/>
        </w:rPr>
        <w:t xml:space="preserve">, </w:t>
      </w:r>
      <w:r w:rsidR="00C644FF" w:rsidRPr="007336D9">
        <w:rPr>
          <w:color w:val="000000" w:themeColor="text1"/>
          <w:szCs w:val="20"/>
        </w:rPr>
        <w:t xml:space="preserve">Assistant </w:t>
      </w:r>
      <w:r w:rsidR="00220D28" w:rsidRPr="007336D9">
        <w:rPr>
          <w:color w:val="000000" w:themeColor="text1"/>
          <w:szCs w:val="20"/>
        </w:rPr>
        <w:t>Planner</w:t>
      </w:r>
    </w:p>
    <w:p w14:paraId="5CF3EA42" w14:textId="4DF2994E" w:rsidR="00152028" w:rsidRPr="007336D9" w:rsidRDefault="00124746" w:rsidP="00521DF2">
      <w:pPr>
        <w:spacing w:after="120"/>
        <w:ind w:left="2160" w:hanging="2160"/>
        <w:jc w:val="both"/>
        <w:rPr>
          <w:color w:val="000000" w:themeColor="text1"/>
          <w:szCs w:val="20"/>
        </w:rPr>
      </w:pPr>
      <w:r w:rsidRPr="007336D9">
        <w:rPr>
          <w:color w:val="000000" w:themeColor="text1"/>
          <w:szCs w:val="20"/>
        </w:rPr>
        <w:t>Subject</w:t>
      </w:r>
      <w:r w:rsidR="00BA6FF9" w:rsidRPr="007336D9">
        <w:rPr>
          <w:color w:val="000000" w:themeColor="text1"/>
          <w:szCs w:val="20"/>
        </w:rPr>
        <w:t>:</w:t>
      </w:r>
      <w:r w:rsidR="00BA6FF9" w:rsidRPr="007336D9">
        <w:rPr>
          <w:color w:val="000000" w:themeColor="text1"/>
          <w:szCs w:val="20"/>
        </w:rPr>
        <w:tab/>
        <w:t xml:space="preserve">Proposed </w:t>
      </w:r>
      <w:r w:rsidR="007336D9" w:rsidRPr="007336D9">
        <w:rPr>
          <w:color w:val="000000" w:themeColor="text1"/>
          <w:szCs w:val="20"/>
        </w:rPr>
        <w:t>Outpost M-R LLC</w:t>
      </w:r>
      <w:r w:rsidR="00D31F93" w:rsidRPr="007336D9">
        <w:rPr>
          <w:color w:val="000000" w:themeColor="text1"/>
          <w:szCs w:val="20"/>
        </w:rPr>
        <w:t xml:space="preserve"> Agricultural Preserve Amendment,</w:t>
      </w:r>
      <w:r w:rsidR="00AA25A4" w:rsidRPr="007336D9">
        <w:rPr>
          <w:color w:val="000000" w:themeColor="text1"/>
          <w:szCs w:val="20"/>
        </w:rPr>
        <w:t xml:space="preserve"> </w:t>
      </w:r>
      <w:r w:rsidR="00152028" w:rsidRPr="007336D9">
        <w:rPr>
          <w:color w:val="000000" w:themeColor="text1"/>
          <w:szCs w:val="20"/>
        </w:rPr>
        <w:t xml:space="preserve">Williamson Act </w:t>
      </w:r>
      <w:r w:rsidR="00AA25A4" w:rsidRPr="007336D9">
        <w:rPr>
          <w:color w:val="000000" w:themeColor="text1"/>
          <w:szCs w:val="20"/>
        </w:rPr>
        <w:t>Rescission</w:t>
      </w:r>
      <w:r w:rsidR="00152028" w:rsidRPr="007336D9">
        <w:rPr>
          <w:color w:val="000000" w:themeColor="text1"/>
          <w:szCs w:val="20"/>
        </w:rPr>
        <w:t xml:space="preserve"> </w:t>
      </w:r>
      <w:r w:rsidR="00284880" w:rsidRPr="007336D9">
        <w:rPr>
          <w:color w:val="000000" w:themeColor="text1"/>
          <w:szCs w:val="20"/>
        </w:rPr>
        <w:t>with</w:t>
      </w:r>
      <w:r w:rsidR="00152028" w:rsidRPr="007336D9">
        <w:rPr>
          <w:color w:val="000000" w:themeColor="text1"/>
          <w:szCs w:val="20"/>
        </w:rPr>
        <w:t xml:space="preserve"> Re</w:t>
      </w:r>
      <w:r w:rsidR="001F5D33" w:rsidRPr="007336D9">
        <w:rPr>
          <w:color w:val="000000" w:themeColor="text1"/>
          <w:szCs w:val="20"/>
        </w:rPr>
        <w:t>-</w:t>
      </w:r>
      <w:r w:rsidR="00152028" w:rsidRPr="007336D9">
        <w:rPr>
          <w:color w:val="000000" w:themeColor="text1"/>
          <w:szCs w:val="20"/>
        </w:rPr>
        <w:t>entry</w:t>
      </w:r>
      <w:r w:rsidR="00284880" w:rsidRPr="007336D9">
        <w:rPr>
          <w:color w:val="000000" w:themeColor="text1"/>
          <w:szCs w:val="20"/>
        </w:rPr>
        <w:t>, Agricultural Preserve Amendment</w:t>
      </w:r>
      <w:r w:rsidR="00152028" w:rsidRPr="007336D9">
        <w:rPr>
          <w:color w:val="000000" w:themeColor="text1"/>
          <w:szCs w:val="20"/>
        </w:rPr>
        <w:t xml:space="preserve"> (APA-</w:t>
      </w:r>
      <w:r w:rsidR="00A948C5" w:rsidRPr="007336D9">
        <w:rPr>
          <w:color w:val="000000" w:themeColor="text1"/>
          <w:szCs w:val="20"/>
        </w:rPr>
        <w:t>23-</w:t>
      </w:r>
      <w:r w:rsidR="007336D9" w:rsidRPr="007336D9">
        <w:rPr>
          <w:color w:val="000000" w:themeColor="text1"/>
          <w:szCs w:val="20"/>
        </w:rPr>
        <w:t>12</w:t>
      </w:r>
      <w:r w:rsidR="0004401F" w:rsidRPr="007336D9">
        <w:rPr>
          <w:color w:val="000000" w:themeColor="text1"/>
          <w:szCs w:val="20"/>
        </w:rPr>
        <w:t>)</w:t>
      </w:r>
      <w:r w:rsidR="00152028" w:rsidRPr="007336D9">
        <w:rPr>
          <w:color w:val="000000" w:themeColor="text1"/>
          <w:szCs w:val="20"/>
        </w:rPr>
        <w:t xml:space="preserve"> and CEQA Determination</w:t>
      </w:r>
    </w:p>
    <w:p w14:paraId="68D45C60" w14:textId="7001BF48" w:rsidR="00BA6FF9" w:rsidRPr="007A3B71" w:rsidRDefault="00785500" w:rsidP="00D91CAF">
      <w:pPr>
        <w:pStyle w:val="Heading2"/>
        <w:spacing w:before="600" w:after="240"/>
        <w:rPr>
          <w:color w:val="000000" w:themeColor="text1"/>
        </w:rPr>
      </w:pPr>
      <w:r w:rsidRPr="007A3B71">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7A3B71">
        <w:rPr>
          <w:color w:val="000000" w:themeColor="text1"/>
        </w:rPr>
        <w:t>Background</w:t>
      </w:r>
      <w:r w:rsidR="00024F5B" w:rsidRPr="007A3B71">
        <w:rPr>
          <w:color w:val="000000" w:themeColor="text1"/>
        </w:rPr>
        <w:t xml:space="preserve"> and Discussion</w:t>
      </w:r>
    </w:p>
    <w:p w14:paraId="22375D81" w14:textId="3B0C0E89" w:rsidR="007A3B71" w:rsidRPr="007A3B71" w:rsidRDefault="00043B79" w:rsidP="00BC22CB">
      <w:pPr>
        <w:rPr>
          <w:color w:val="000000" w:themeColor="text1"/>
        </w:rPr>
      </w:pPr>
      <w:bookmarkStart w:id="0" w:name="_Hlk7426055"/>
      <w:r w:rsidRPr="007A3B71">
        <w:rPr>
          <w:color w:val="000000" w:themeColor="text1"/>
        </w:rPr>
        <w:t xml:space="preserve">On </w:t>
      </w:r>
      <w:r w:rsidR="002C256F" w:rsidRPr="007A3B71">
        <w:rPr>
          <w:color w:val="000000" w:themeColor="text1"/>
        </w:rPr>
        <w:t>March 15, 2023</w:t>
      </w:r>
      <w:r w:rsidRPr="007A3B71">
        <w:rPr>
          <w:color w:val="000000" w:themeColor="text1"/>
        </w:rPr>
        <w:t xml:space="preserve">, the County received an application </w:t>
      </w:r>
      <w:r w:rsidR="00BE35C5" w:rsidRPr="007A3B71">
        <w:rPr>
          <w:color w:val="000000" w:themeColor="text1"/>
        </w:rPr>
        <w:t xml:space="preserve">for </w:t>
      </w:r>
      <w:r w:rsidR="00352B92" w:rsidRPr="007A3B71">
        <w:rPr>
          <w:color w:val="000000" w:themeColor="text1"/>
        </w:rPr>
        <w:t xml:space="preserve">a </w:t>
      </w:r>
      <w:r w:rsidR="002C256F" w:rsidRPr="007A3B71">
        <w:rPr>
          <w:color w:val="000000" w:themeColor="text1"/>
        </w:rPr>
        <w:t xml:space="preserve">Boundary Line Adjustment. After the initial review it was found that a </w:t>
      </w:r>
      <w:r w:rsidR="00352B92" w:rsidRPr="007A3B71">
        <w:rPr>
          <w:color w:val="000000" w:themeColor="text1"/>
        </w:rPr>
        <w:t>Williamson Act Contract</w:t>
      </w:r>
      <w:r w:rsidR="00BE35C5" w:rsidRPr="007A3B71">
        <w:rPr>
          <w:color w:val="000000" w:themeColor="text1"/>
        </w:rPr>
        <w:t xml:space="preserve"> amendment</w:t>
      </w:r>
      <w:r w:rsidR="002C256F" w:rsidRPr="007A3B71">
        <w:rPr>
          <w:color w:val="000000" w:themeColor="text1"/>
        </w:rPr>
        <w:t xml:space="preserve"> would be required as the project</w:t>
      </w:r>
      <w:r w:rsidR="00BE35C5" w:rsidRPr="007A3B71">
        <w:rPr>
          <w:color w:val="000000" w:themeColor="text1"/>
        </w:rPr>
        <w:t xml:space="preserve"> </w:t>
      </w:r>
      <w:r w:rsidR="00D31F93" w:rsidRPr="007A3B71">
        <w:rPr>
          <w:color w:val="000000" w:themeColor="text1"/>
        </w:rPr>
        <w:t>propose</w:t>
      </w:r>
      <w:r w:rsidR="002C256F" w:rsidRPr="007A3B71">
        <w:rPr>
          <w:color w:val="000000" w:themeColor="text1"/>
        </w:rPr>
        <w:t>d</w:t>
      </w:r>
      <w:r w:rsidR="00D31F93" w:rsidRPr="007A3B71">
        <w:rPr>
          <w:color w:val="000000" w:themeColor="text1"/>
        </w:rPr>
        <w:t xml:space="preserve"> to </w:t>
      </w:r>
      <w:r w:rsidR="002C256F" w:rsidRPr="007A3B71">
        <w:rPr>
          <w:color w:val="000000" w:themeColor="text1"/>
        </w:rPr>
        <w:t>transfer 2.15 acres between two separate parcels, each encumbered by separate</w:t>
      </w:r>
      <w:r w:rsidR="00D31F93" w:rsidRPr="007A3B71">
        <w:rPr>
          <w:color w:val="000000" w:themeColor="text1"/>
        </w:rPr>
        <w:t xml:space="preserve"> </w:t>
      </w:r>
      <w:r w:rsidR="00820BC3" w:rsidRPr="007A3B71">
        <w:rPr>
          <w:color w:val="000000" w:themeColor="text1"/>
        </w:rPr>
        <w:t>Williamson Act Contract</w:t>
      </w:r>
      <w:r w:rsidR="00B30FB0" w:rsidRPr="007A3B71">
        <w:rPr>
          <w:color w:val="000000" w:themeColor="text1"/>
        </w:rPr>
        <w:t xml:space="preserve">s. </w:t>
      </w:r>
      <w:r w:rsidR="007A3B71" w:rsidRPr="007A3B71">
        <w:rPr>
          <w:color w:val="000000" w:themeColor="text1"/>
        </w:rPr>
        <w:t>The applicant amended the application to include an Agricultural Preserve Amendment to the project description</w:t>
      </w:r>
      <w:r w:rsidR="000C7448">
        <w:rPr>
          <w:color w:val="000000" w:themeColor="text1"/>
        </w:rPr>
        <w:t xml:space="preserve"> and requests that each resultant parcel of the boundary line adjustment be granted a separate contract with the primary use of livestock grazing</w:t>
      </w:r>
      <w:r w:rsidR="007A3B71" w:rsidRPr="007A3B71">
        <w:rPr>
          <w:color w:val="000000" w:themeColor="text1"/>
        </w:rPr>
        <w:t xml:space="preserve">. </w:t>
      </w:r>
    </w:p>
    <w:p w14:paraId="19F09BFF" w14:textId="35628BC8" w:rsidR="00B30FB0" w:rsidRPr="007A3B71" w:rsidRDefault="00B30FB0" w:rsidP="00BC22CB">
      <w:pPr>
        <w:rPr>
          <w:color w:val="000000" w:themeColor="text1"/>
        </w:rPr>
      </w:pPr>
      <w:r w:rsidRPr="007A3B71">
        <w:rPr>
          <w:color w:val="000000" w:themeColor="text1"/>
        </w:rPr>
        <w:t xml:space="preserve">During the review process staff found that one of the subject parcels was only partially within an Agricultural Preserve. The applicant was notified, and it was proposed that the inclusion of the remainder of the parcel in the Agricultural Preserve be considered not a significant increase, </w:t>
      </w:r>
      <w:r w:rsidR="007A3B71" w:rsidRPr="007A3B71">
        <w:rPr>
          <w:color w:val="000000" w:themeColor="text1"/>
        </w:rPr>
        <w:t>as allowed by</w:t>
      </w:r>
      <w:r w:rsidRPr="007A3B71">
        <w:rPr>
          <w:color w:val="000000" w:themeColor="text1"/>
        </w:rPr>
        <w:t xml:space="preserve"> County guidelines under Section III, Item A. This section allows for an increase in the size of an existing agricultural preserve if advised by the Administrator and determined by the Board on a case-by-case basis. </w:t>
      </w:r>
      <w:r w:rsidRPr="007A3B71">
        <w:rPr>
          <w:color w:val="000000" w:themeColor="text1"/>
        </w:rPr>
        <w:br/>
        <w:t xml:space="preserve">This proposal would increase the Agricultural Preserve and corresponding contract by 193.7 acres, approximately 7.5% of the legal parcel. </w:t>
      </w:r>
    </w:p>
    <w:p w14:paraId="33E3B0D6" w14:textId="5B0A90CA" w:rsidR="00B30FB0" w:rsidRPr="007A3B71" w:rsidRDefault="007A3B71" w:rsidP="00BC22CB">
      <w:pPr>
        <w:rPr>
          <w:color w:val="000000" w:themeColor="text1"/>
        </w:rPr>
      </w:pPr>
      <w:r w:rsidRPr="007A3B71">
        <w:rPr>
          <w:color w:val="000000" w:themeColor="text1"/>
        </w:rPr>
        <w:t xml:space="preserve">The subject property has been used for and continues to be used for livestock grazing. The property is leased to </w:t>
      </w:r>
      <w:proofErr w:type="spellStart"/>
      <w:r w:rsidRPr="007A3B71">
        <w:rPr>
          <w:color w:val="000000" w:themeColor="text1"/>
        </w:rPr>
        <w:t>Belcamp</w:t>
      </w:r>
      <w:r w:rsidR="000A7853">
        <w:rPr>
          <w:color w:val="000000" w:themeColor="text1"/>
        </w:rPr>
        <w:t>o</w:t>
      </w:r>
      <w:proofErr w:type="spellEnd"/>
      <w:r w:rsidRPr="007A3B71">
        <w:rPr>
          <w:color w:val="000000" w:themeColor="text1"/>
        </w:rPr>
        <w:t xml:space="preserve"> Farms is part of their grazing rotation for approximately 500 cow/calf operation. </w:t>
      </w:r>
    </w:p>
    <w:p w14:paraId="505AFF39" w14:textId="6D5EE184" w:rsidR="000D092C" w:rsidRPr="007336D9" w:rsidRDefault="000D092C" w:rsidP="000D092C">
      <w:pPr>
        <w:rPr>
          <w:color w:val="000000" w:themeColor="text1"/>
        </w:rPr>
      </w:pPr>
      <w:r w:rsidRPr="007336D9">
        <w:rPr>
          <w:b/>
          <w:bCs/>
          <w:color w:val="000000" w:themeColor="text1"/>
          <w:u w:val="single"/>
        </w:rPr>
        <w:t>Agricultural Preserve Administrator Review</w:t>
      </w:r>
    </w:p>
    <w:p w14:paraId="4DFE0C0B" w14:textId="45B3B267" w:rsidR="0088277F" w:rsidRPr="007336D9" w:rsidRDefault="000D092C" w:rsidP="000D092C">
      <w:pPr>
        <w:rPr>
          <w:color w:val="000000" w:themeColor="text1"/>
        </w:rPr>
      </w:pPr>
      <w:r w:rsidRPr="007336D9">
        <w:rPr>
          <w:color w:val="000000" w:themeColor="text1"/>
        </w:rPr>
        <w:t xml:space="preserve">Staff prepared a detailed report (Exhibit </w:t>
      </w:r>
      <w:r w:rsidR="00D74559" w:rsidRPr="007336D9">
        <w:rPr>
          <w:color w:val="000000" w:themeColor="text1"/>
        </w:rPr>
        <w:t>C</w:t>
      </w:r>
      <w:r w:rsidRPr="007336D9">
        <w:rPr>
          <w:color w:val="000000" w:themeColor="text1"/>
        </w:rPr>
        <w:t>) for review and recommendation by the Agricultural Preserve Administrator. Based on the report, the Administrator found the applicant</w:t>
      </w:r>
      <w:r w:rsidR="00510434" w:rsidRPr="007336D9">
        <w:rPr>
          <w:color w:val="000000" w:themeColor="text1"/>
        </w:rPr>
        <w:t>’</w:t>
      </w:r>
      <w:r w:rsidRPr="007336D9">
        <w:rPr>
          <w:color w:val="000000" w:themeColor="text1"/>
        </w:rPr>
        <w:t>s request</w:t>
      </w:r>
      <w:r w:rsidR="007336D9" w:rsidRPr="007336D9">
        <w:rPr>
          <w:color w:val="000000" w:themeColor="text1"/>
        </w:rPr>
        <w:t>, including the increase of 193 acres,</w:t>
      </w:r>
      <w:r w:rsidRPr="007336D9">
        <w:rPr>
          <w:color w:val="000000" w:themeColor="text1"/>
        </w:rPr>
        <w:t xml:space="preserve"> is consistent with the County Rules for the Establishment and Administration of Agricultural Preserves and Williamson Act Contracts and recommends the Board rescind and reissue the contract</w:t>
      </w:r>
      <w:r w:rsidR="007336D9" w:rsidRPr="007336D9">
        <w:rPr>
          <w:color w:val="000000" w:themeColor="text1"/>
        </w:rPr>
        <w:t>, to include 193 acres not previously under contract,</w:t>
      </w:r>
      <w:r w:rsidRPr="007336D9">
        <w:rPr>
          <w:color w:val="000000" w:themeColor="text1"/>
        </w:rPr>
        <w:t xml:space="preserve"> as proposed and amend the existing preserve</w:t>
      </w:r>
      <w:r w:rsidR="0088277F" w:rsidRPr="007336D9">
        <w:rPr>
          <w:color w:val="000000" w:themeColor="text1"/>
        </w:rPr>
        <w:t xml:space="preserve"> </w:t>
      </w:r>
      <w:r w:rsidRPr="007336D9">
        <w:rPr>
          <w:color w:val="000000" w:themeColor="text1"/>
        </w:rPr>
        <w:t>to remove the subject property and establish a new agricultural preserve</w:t>
      </w:r>
      <w:r w:rsidR="007336D9" w:rsidRPr="007336D9">
        <w:rPr>
          <w:color w:val="000000" w:themeColor="text1"/>
        </w:rPr>
        <w:t xml:space="preserve"> which includes 193 acres not previously within a preserve</w:t>
      </w:r>
      <w:r w:rsidRPr="007336D9">
        <w:rPr>
          <w:color w:val="000000" w:themeColor="text1"/>
        </w:rPr>
        <w:t>.</w:t>
      </w:r>
      <w:r w:rsidR="00FD3422" w:rsidRPr="007336D9">
        <w:rPr>
          <w:color w:val="000000" w:themeColor="text1"/>
        </w:rPr>
        <w:t xml:space="preserve"> </w:t>
      </w:r>
    </w:p>
    <w:p w14:paraId="57DA45C6" w14:textId="7603D4E9" w:rsidR="0088277F" w:rsidRPr="00251825" w:rsidRDefault="0088277F">
      <w:pPr>
        <w:spacing w:after="0" w:line="240" w:lineRule="auto"/>
        <w:rPr>
          <w:color w:val="000000" w:themeColor="text1"/>
          <w:highlight w:val="yellow"/>
        </w:rPr>
      </w:pPr>
      <w:r w:rsidRPr="00251825">
        <w:rPr>
          <w:color w:val="000000" w:themeColor="text1"/>
          <w:highlight w:val="yellow"/>
        </w:rPr>
        <w:br w:type="page"/>
      </w:r>
    </w:p>
    <w:p w14:paraId="67670AA8" w14:textId="3FE985AB" w:rsidR="000D092C" w:rsidRPr="00251825" w:rsidRDefault="002C256F" w:rsidP="007A3B71">
      <w:pPr>
        <w:jc w:val="center"/>
        <w:rPr>
          <w:color w:val="000000" w:themeColor="text1"/>
          <w:highlight w:val="yellow"/>
        </w:rPr>
      </w:pPr>
      <w:r>
        <w:rPr>
          <w:noProof/>
          <w:color w:val="000000" w:themeColor="text1"/>
          <w14:ligatures w14:val="none"/>
        </w:rPr>
        <w:lastRenderedPageBreak/>
        <w:drawing>
          <wp:inline distT="0" distB="0" distL="0" distR="0" wp14:anchorId="3BFD3A91" wp14:editId="05755561">
            <wp:extent cx="6309121" cy="4808855"/>
            <wp:effectExtent l="0" t="0" r="0" b="0"/>
            <wp:docPr id="1194783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83644"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121" cy="4808855"/>
                    </a:xfrm>
                    <a:prstGeom prst="rect">
                      <a:avLst/>
                    </a:prstGeom>
                  </pic:spPr>
                </pic:pic>
              </a:graphicData>
            </a:graphic>
          </wp:inline>
        </w:drawing>
      </w:r>
      <w:r w:rsidR="0088277F" w:rsidRPr="00251825">
        <w:rPr>
          <w:color w:val="000000" w:themeColor="text1"/>
          <w:highlight w:val="yellow"/>
        </w:rPr>
        <w:t xml:space="preserve"> </w:t>
      </w:r>
      <w:r w:rsidR="0088277F" w:rsidRPr="00251825">
        <w:rPr>
          <w:color w:val="000000" w:themeColor="text1"/>
          <w:highlight w:val="yellow"/>
        </w:rPr>
        <w:br/>
      </w:r>
      <w:r w:rsidR="0088277F" w:rsidRPr="002C256F">
        <w:rPr>
          <w:color w:val="000000" w:themeColor="text1"/>
        </w:rPr>
        <w:t>Figure 1: Subject Parcels</w:t>
      </w:r>
    </w:p>
    <w:p w14:paraId="064BED45" w14:textId="77777777" w:rsidR="000D092C" w:rsidRPr="002C256F" w:rsidRDefault="000D092C" w:rsidP="000D092C">
      <w:pPr>
        <w:pStyle w:val="Heading2"/>
        <w:rPr>
          <w:color w:val="000000" w:themeColor="text1"/>
        </w:rPr>
      </w:pPr>
      <w:r w:rsidRPr="002C256F">
        <w:rPr>
          <w:color w:val="000000" w:themeColor="text1"/>
        </w:rPr>
        <w:t xml:space="preserve">Environmental Review </w:t>
      </w:r>
    </w:p>
    <w:p w14:paraId="29DA2365" w14:textId="77777777" w:rsidR="000D092C" w:rsidRPr="002C256F" w:rsidRDefault="000D092C" w:rsidP="000D092C">
      <w:pPr>
        <w:rPr>
          <w:color w:val="000000" w:themeColor="text1"/>
        </w:rPr>
      </w:pPr>
      <w:r w:rsidRPr="002C256F">
        <w:rPr>
          <w:color w:val="000000" w:themeColor="text1"/>
        </w:rPr>
        <w:t xml:space="preserve">Staff is proposing that the proposed project be considered categorically exempt from the California Environmental Quality Act (CEQA) pursuant to CEQA Guidelines Section 15317, </w:t>
      </w:r>
      <w:r w:rsidRPr="002C256F">
        <w:rPr>
          <w:i/>
          <w:iCs/>
          <w:color w:val="000000" w:themeColor="text1"/>
        </w:rPr>
        <w:t>Open Space Easements or Contracts.</w:t>
      </w:r>
      <w:r w:rsidRPr="002C256F">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74D6A5D7" w14:textId="0AF1CD1E" w:rsidR="000A7853" w:rsidRDefault="000D092C" w:rsidP="006B2AD2">
      <w:pPr>
        <w:rPr>
          <w:color w:val="000000" w:themeColor="text1"/>
        </w:rPr>
      </w:pPr>
      <w:r w:rsidRPr="002C256F">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005D00BC" w14:textId="012E7808" w:rsidR="00D40D06" w:rsidRPr="002C256F" w:rsidRDefault="000A7853" w:rsidP="000A7853">
      <w:pPr>
        <w:spacing w:after="0" w:line="240" w:lineRule="auto"/>
        <w:rPr>
          <w:color w:val="000000" w:themeColor="text1"/>
        </w:rPr>
      </w:pPr>
      <w:r>
        <w:rPr>
          <w:color w:val="000000" w:themeColor="text1"/>
        </w:rPr>
        <w:br w:type="page"/>
      </w:r>
    </w:p>
    <w:bookmarkEnd w:id="0"/>
    <w:p w14:paraId="15CF83E6" w14:textId="2799AA3B" w:rsidR="00D85513" w:rsidRPr="007C21F8" w:rsidRDefault="00D85513" w:rsidP="0065432F">
      <w:pPr>
        <w:pStyle w:val="Heading2"/>
        <w:rPr>
          <w:color w:val="000000" w:themeColor="text1"/>
        </w:rPr>
      </w:pPr>
      <w:r w:rsidRPr="007C21F8">
        <w:rPr>
          <w:color w:val="000000" w:themeColor="text1"/>
        </w:rPr>
        <w:lastRenderedPageBreak/>
        <w:t>Comments</w:t>
      </w:r>
    </w:p>
    <w:p w14:paraId="34CA7229" w14:textId="77777777" w:rsidR="00C8307C" w:rsidRPr="007C21F8" w:rsidRDefault="008E5E80" w:rsidP="0065432F">
      <w:pPr>
        <w:rPr>
          <w:b/>
          <w:bCs/>
          <w:i/>
          <w:iCs/>
          <w:color w:val="000000" w:themeColor="text1"/>
        </w:rPr>
      </w:pPr>
      <w:bookmarkStart w:id="1" w:name="_Hlk128053946"/>
      <w:r w:rsidRPr="007C21F8">
        <w:rPr>
          <w:color w:val="000000" w:themeColor="text1"/>
          <w:u w:val="single"/>
        </w:rPr>
        <w:t>Agency Comments</w:t>
      </w:r>
    </w:p>
    <w:p w14:paraId="2E71B56B" w14:textId="1AD5DE6C" w:rsidR="000A7853" w:rsidRPr="00953CD0" w:rsidRDefault="000A7853" w:rsidP="000A7853">
      <w:pPr>
        <w:rPr>
          <w:rFonts w:eastAsiaTheme="majorEastAsia" w:cstheme="minorHAnsi"/>
          <w:b/>
          <w:i/>
          <w:iCs/>
          <w:color w:val="000000" w:themeColor="text1"/>
          <w:kern w:val="0"/>
          <w:szCs w:val="24"/>
          <w14:ligatures w14:val="none"/>
        </w:rPr>
      </w:pPr>
      <w:r w:rsidRPr="00953CD0">
        <w:rPr>
          <w:rFonts w:eastAsiaTheme="majorEastAsia" w:cstheme="minorHAnsi"/>
          <w:b/>
          <w:i/>
          <w:iCs/>
          <w:color w:val="000000" w:themeColor="text1"/>
          <w:kern w:val="0"/>
          <w:szCs w:val="24"/>
          <w14:ligatures w14:val="none"/>
        </w:rPr>
        <w:t xml:space="preserve">Siskiyou County Assessor – </w:t>
      </w:r>
      <w:r>
        <w:rPr>
          <w:rFonts w:eastAsiaTheme="majorEastAsia" w:cstheme="minorHAnsi"/>
          <w:b/>
          <w:i/>
          <w:iCs/>
          <w:color w:val="000000" w:themeColor="text1"/>
          <w:kern w:val="0"/>
          <w:szCs w:val="24"/>
          <w14:ligatures w14:val="none"/>
        </w:rPr>
        <w:t>September 8</w:t>
      </w:r>
      <w:r w:rsidRPr="00953CD0">
        <w:rPr>
          <w:rFonts w:eastAsiaTheme="majorEastAsia" w:cstheme="minorHAnsi"/>
          <w:b/>
          <w:i/>
          <w:iCs/>
          <w:color w:val="000000" w:themeColor="text1"/>
          <w:kern w:val="0"/>
          <w:szCs w:val="24"/>
          <w14:ligatures w14:val="none"/>
        </w:rPr>
        <w:t>, 2023</w:t>
      </w:r>
    </w:p>
    <w:p w14:paraId="5B49A488" w14:textId="5B928B48" w:rsidR="000A7853" w:rsidRPr="00DD57D2" w:rsidRDefault="000A7853" w:rsidP="000A7853">
      <w:pPr>
        <w:spacing w:after="240"/>
        <w:rPr>
          <w:rFonts w:cstheme="minorHAnsi"/>
          <w:kern w:val="0"/>
          <w:szCs w:val="24"/>
          <w14:ligatures w14:val="none"/>
        </w:rPr>
      </w:pPr>
      <w:r w:rsidRPr="00DD57D2">
        <w:rPr>
          <w:rFonts w:cstheme="minorHAnsi"/>
          <w:kern w:val="0"/>
          <w:szCs w:val="24"/>
          <w14:ligatures w14:val="none"/>
        </w:rPr>
        <w:t xml:space="preserve">The Assessor’s office has provided estimated tax assessment values for the three parcels included in this project (Exhibit </w:t>
      </w:r>
      <w:r>
        <w:rPr>
          <w:rFonts w:cstheme="minorHAnsi"/>
          <w:kern w:val="0"/>
          <w:szCs w:val="24"/>
          <w14:ligatures w14:val="none"/>
        </w:rPr>
        <w:t>D</w:t>
      </w:r>
      <w:r w:rsidRPr="00DD57D2">
        <w:rPr>
          <w:rFonts w:cstheme="minorHAnsi"/>
          <w:kern w:val="0"/>
          <w:szCs w:val="24"/>
          <w14:ligatures w14:val="none"/>
        </w:rPr>
        <w:t>).</w:t>
      </w:r>
    </w:p>
    <w:p w14:paraId="0C8FE0C9" w14:textId="758269DC" w:rsidR="008E5E80" w:rsidRPr="007C21F8" w:rsidRDefault="008E5E80" w:rsidP="0065432F">
      <w:pPr>
        <w:rPr>
          <w:color w:val="000000" w:themeColor="text1"/>
          <w:u w:val="single"/>
        </w:rPr>
      </w:pPr>
      <w:r w:rsidRPr="007C21F8">
        <w:rPr>
          <w:color w:val="000000" w:themeColor="text1"/>
          <w:u w:val="single"/>
        </w:rPr>
        <w:t>Public Comments</w:t>
      </w:r>
    </w:p>
    <w:bookmarkEnd w:id="1"/>
    <w:p w14:paraId="05622FEA" w14:textId="200F9F53" w:rsidR="00D85513" w:rsidRPr="007C21F8" w:rsidRDefault="00D85513" w:rsidP="0065432F">
      <w:pPr>
        <w:rPr>
          <w:color w:val="000000" w:themeColor="text1"/>
        </w:rPr>
      </w:pPr>
      <w:r w:rsidRPr="007C21F8">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983DCC" w:rsidRDefault="00124746" w:rsidP="0065432F">
      <w:pPr>
        <w:pStyle w:val="Heading2"/>
        <w:rPr>
          <w:color w:val="000000" w:themeColor="text1"/>
        </w:rPr>
      </w:pPr>
      <w:r w:rsidRPr="00983DCC">
        <w:rPr>
          <w:color w:val="000000" w:themeColor="text1"/>
        </w:rPr>
        <w:t>Recommended Action</w:t>
      </w:r>
    </w:p>
    <w:p w14:paraId="622B4062" w14:textId="1A709699" w:rsidR="00207925" w:rsidRPr="00983DCC" w:rsidRDefault="00207925" w:rsidP="00207925">
      <w:pPr>
        <w:rPr>
          <w:rFonts w:cs="Arial"/>
        </w:rPr>
      </w:pPr>
      <w:bookmarkStart w:id="2" w:name="_Hlk104989853"/>
      <w:r w:rsidRPr="00983DCC">
        <w:rPr>
          <w:rFonts w:cs="Arial"/>
        </w:rPr>
        <w:t>Should the Board of Supervisors concur with staff’s analysis, staff recommends that the Board of Supervisors find that the proposed modifications to the Williamson Act contract</w:t>
      </w:r>
      <w:r w:rsidR="00E06A45" w:rsidRPr="00983DCC">
        <w:rPr>
          <w:rFonts w:cs="Arial"/>
        </w:rPr>
        <w:t xml:space="preserve"> and Agricultural Preserve</w:t>
      </w:r>
      <w:r w:rsidRPr="00983DCC">
        <w:rPr>
          <w:rFonts w:cs="Arial"/>
        </w:rPr>
        <w:t xml:space="preserve"> are exempt from CEQA and approve said modifications.</w:t>
      </w:r>
    </w:p>
    <w:p w14:paraId="5EFE9754" w14:textId="692F8EE5" w:rsidR="009622E8" w:rsidRPr="00983DCC" w:rsidRDefault="00207925" w:rsidP="00E9129E">
      <w:pPr>
        <w:spacing w:after="200" w:line="288" w:lineRule="auto"/>
      </w:pPr>
      <w:r w:rsidRPr="00983DCC">
        <w:rPr>
          <w:rFonts w:cs="Arial"/>
        </w:rPr>
        <w:t xml:space="preserve">A draft motion to this effect is </w:t>
      </w:r>
      <w:r w:rsidRPr="00983DCC">
        <w:t xml:space="preserve">provided below. </w:t>
      </w:r>
    </w:p>
    <w:p w14:paraId="4A992B91" w14:textId="77777777" w:rsidR="00BA6FF9" w:rsidRPr="007C21F8" w:rsidRDefault="00124746" w:rsidP="0065432F">
      <w:pPr>
        <w:pStyle w:val="Heading2"/>
        <w:rPr>
          <w:color w:val="000000" w:themeColor="text1"/>
        </w:rPr>
      </w:pPr>
      <w:r w:rsidRPr="007C21F8">
        <w:rPr>
          <w:color w:val="000000" w:themeColor="text1"/>
        </w:rPr>
        <w:t>Recommended Motions</w:t>
      </w:r>
    </w:p>
    <w:p w14:paraId="71294831" w14:textId="77777777" w:rsidR="00BA6FF9" w:rsidRPr="007C21F8" w:rsidRDefault="00BA6FF9" w:rsidP="0065432F">
      <w:r w:rsidRPr="007C21F8">
        <w:t>I move to take the following actions:</w:t>
      </w:r>
    </w:p>
    <w:p w14:paraId="39885FFA" w14:textId="77777777" w:rsidR="00207925" w:rsidRPr="007C21F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7C21F8">
        <w:rPr>
          <w:rFonts w:cs="Arial"/>
        </w:rPr>
        <w:t>Determine the project exempt from CEQA in accordance with Section 15317, Open Space Easements or Contracts; and</w:t>
      </w:r>
    </w:p>
    <w:p w14:paraId="41B8F6D6" w14:textId="5CB16318" w:rsidR="00BC22CB" w:rsidRPr="007C21F8" w:rsidRDefault="00BC22CB" w:rsidP="00207925">
      <w:pPr>
        <w:pStyle w:val="ListParagraph"/>
        <w:widowControl w:val="0"/>
        <w:numPr>
          <w:ilvl w:val="0"/>
          <w:numId w:val="19"/>
        </w:numPr>
        <w:autoSpaceDE w:val="0"/>
        <w:autoSpaceDN w:val="0"/>
        <w:adjustRightInd w:val="0"/>
        <w:spacing w:after="120" w:line="240" w:lineRule="auto"/>
        <w:rPr>
          <w:rFonts w:cs="Arial"/>
        </w:rPr>
      </w:pPr>
      <w:r w:rsidRPr="007C21F8">
        <w:rPr>
          <w:rFonts w:cs="Arial"/>
        </w:rPr>
        <w:t>Adopt the attached resolution approving amendment to the existing Agricultural Preserve and establishment of a new preserve</w:t>
      </w:r>
      <w:r w:rsidR="007A3B71" w:rsidRPr="007C21F8">
        <w:rPr>
          <w:rFonts w:cs="Arial"/>
        </w:rPr>
        <w:t xml:space="preserve"> which includes the 193 acres previously not within a preserve</w:t>
      </w:r>
      <w:r w:rsidR="00422780" w:rsidRPr="007C21F8">
        <w:rPr>
          <w:rFonts w:cs="Arial"/>
        </w:rPr>
        <w:t>; and</w:t>
      </w:r>
    </w:p>
    <w:p w14:paraId="137B9A95" w14:textId="6F4AFE7B" w:rsidR="00FD3422" w:rsidRPr="007C21F8" w:rsidRDefault="00FD3422" w:rsidP="00FD3422">
      <w:pPr>
        <w:pStyle w:val="ListParagraph"/>
        <w:widowControl w:val="0"/>
        <w:numPr>
          <w:ilvl w:val="0"/>
          <w:numId w:val="19"/>
        </w:numPr>
        <w:autoSpaceDE w:val="0"/>
        <w:autoSpaceDN w:val="0"/>
        <w:adjustRightInd w:val="0"/>
        <w:spacing w:after="120" w:line="240" w:lineRule="auto"/>
        <w:rPr>
          <w:rFonts w:cs="Arial"/>
        </w:rPr>
      </w:pPr>
      <w:r w:rsidRPr="007C21F8">
        <w:rPr>
          <w:rFonts w:cs="Arial"/>
        </w:rPr>
        <w:t>Adopt the attached resolution approving the rescission and reentry of the applicable Williamson Act contract</w:t>
      </w:r>
      <w:r w:rsidR="007A3B71" w:rsidRPr="007C21F8">
        <w:rPr>
          <w:rFonts w:cs="Arial"/>
        </w:rPr>
        <w:t xml:space="preserve"> which includes the 193 acres previously not encumbered by contract</w:t>
      </w:r>
      <w:r w:rsidRPr="007C21F8">
        <w:rPr>
          <w:rFonts w:cs="Arial"/>
        </w:rPr>
        <w:t>; and</w:t>
      </w:r>
    </w:p>
    <w:p w14:paraId="51CD083F" w14:textId="77777777" w:rsidR="00555713" w:rsidRPr="007C21F8" w:rsidRDefault="00555713" w:rsidP="00E9129E">
      <w:pPr>
        <w:pStyle w:val="Heading2"/>
      </w:pPr>
      <w:r w:rsidRPr="007C21F8">
        <w:rPr>
          <w:color w:val="auto"/>
        </w:rPr>
        <w:t>Exhibits to the Staff Report</w:t>
      </w:r>
    </w:p>
    <w:p w14:paraId="001D5962" w14:textId="3094DCEE" w:rsidR="00FD3422" w:rsidRPr="007C21F8" w:rsidRDefault="00FD3422" w:rsidP="00FD3422">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7C21F8">
        <w:rPr>
          <w:rFonts w:eastAsia="Times New Roman" w:cstheme="minorHAnsi"/>
          <w:color w:val="000000"/>
        </w:rPr>
        <w:t xml:space="preserve">Draft Resolution amending the existing Agricultural Preserve and establishing a new </w:t>
      </w:r>
      <w:proofErr w:type="gramStart"/>
      <w:r w:rsidRPr="007C21F8">
        <w:rPr>
          <w:rFonts w:eastAsia="Times New Roman" w:cstheme="minorHAnsi"/>
          <w:color w:val="000000"/>
        </w:rPr>
        <w:t>preserve</w:t>
      </w:r>
      <w:proofErr w:type="gramEnd"/>
    </w:p>
    <w:p w14:paraId="0228EBC8" w14:textId="56D9E46F" w:rsidR="00555713" w:rsidRPr="007C21F8" w:rsidRDefault="00555713" w:rsidP="00361413">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7C21F8">
        <w:rPr>
          <w:rFonts w:eastAsia="Times New Roman" w:cstheme="minorHAnsi"/>
          <w:color w:val="000000"/>
        </w:rPr>
        <w:t xml:space="preserve">Draft Resolution Approving the Rescission of the </w:t>
      </w:r>
      <w:r w:rsidR="00207925" w:rsidRPr="007C21F8">
        <w:rPr>
          <w:rFonts w:eastAsia="Times New Roman" w:cstheme="minorHAnsi"/>
          <w:color w:val="000000"/>
        </w:rPr>
        <w:t xml:space="preserve">subject </w:t>
      </w:r>
      <w:r w:rsidRPr="007C21F8">
        <w:rPr>
          <w:rFonts w:eastAsia="Times New Roman" w:cstheme="minorHAnsi"/>
          <w:color w:val="000000"/>
        </w:rPr>
        <w:t>property from the existing contract</w:t>
      </w:r>
      <w:r w:rsidR="00BC22CB" w:rsidRPr="007C21F8">
        <w:rPr>
          <w:rFonts w:eastAsia="Times New Roman" w:cstheme="minorHAnsi"/>
          <w:color w:val="000000"/>
        </w:rPr>
        <w:t>s</w:t>
      </w:r>
      <w:r w:rsidRPr="007C21F8">
        <w:rPr>
          <w:rFonts w:eastAsia="Times New Roman" w:cstheme="minorHAnsi"/>
          <w:color w:val="000000"/>
        </w:rPr>
        <w:t xml:space="preserve"> and Reentry into a new Williamson Act Contract</w:t>
      </w:r>
    </w:p>
    <w:p w14:paraId="2ED4D6AA" w14:textId="76876681" w:rsidR="00083925" w:rsidRDefault="00D40D06"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7C21F8">
        <w:rPr>
          <w:rFonts w:eastAsia="Times New Roman" w:cstheme="minorHAnsi"/>
          <w:color w:val="000000"/>
        </w:rPr>
        <w:t xml:space="preserve">Exhibit </w:t>
      </w:r>
      <w:r w:rsidR="00A252B0" w:rsidRPr="007C21F8">
        <w:rPr>
          <w:rFonts w:eastAsia="Times New Roman" w:cstheme="minorHAnsi"/>
          <w:color w:val="000000"/>
        </w:rPr>
        <w:t xml:space="preserve">A </w:t>
      </w:r>
      <w:r w:rsidRPr="007C21F8">
        <w:rPr>
          <w:rFonts w:eastAsia="Times New Roman" w:cstheme="minorHAnsi"/>
          <w:color w:val="000000"/>
        </w:rPr>
        <w:t>within Draft Resolution: Williamson Act Contract</w:t>
      </w:r>
      <w:r w:rsidR="00F92D60">
        <w:rPr>
          <w:rFonts w:eastAsia="Times New Roman" w:cstheme="minorHAnsi"/>
          <w:color w:val="000000"/>
        </w:rPr>
        <w:t xml:space="preserve"> Resultant Parcel One</w:t>
      </w:r>
      <w:r w:rsidRPr="007C21F8">
        <w:rPr>
          <w:rFonts w:eastAsia="Times New Roman" w:cstheme="minorHAnsi"/>
          <w:color w:val="000000"/>
        </w:rPr>
        <w:t xml:space="preserve"> – Draft</w:t>
      </w:r>
    </w:p>
    <w:p w14:paraId="10D6E603" w14:textId="25202094" w:rsidR="00F92D60" w:rsidRPr="007C21F8" w:rsidRDefault="00F92D60"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Pr>
          <w:rFonts w:eastAsia="Times New Roman" w:cstheme="minorHAnsi"/>
          <w:color w:val="000000"/>
        </w:rPr>
        <w:t>Exhibit B within Draft Resolution: Williamson act Contract Resultant Parcel Two- Draft</w:t>
      </w:r>
    </w:p>
    <w:p w14:paraId="7E56F44F" w14:textId="42556BEF" w:rsidR="00555713" w:rsidRPr="007C21F8" w:rsidRDefault="00555713" w:rsidP="00555713">
      <w:pPr>
        <w:numPr>
          <w:ilvl w:val="0"/>
          <w:numId w:val="16"/>
        </w:numPr>
        <w:autoSpaceDE w:val="0"/>
        <w:autoSpaceDN w:val="0"/>
        <w:adjustRightInd w:val="0"/>
        <w:spacing w:line="240" w:lineRule="auto"/>
        <w:contextualSpacing/>
        <w:rPr>
          <w:rFonts w:eastAsia="Times New Roman" w:cstheme="minorHAnsi"/>
          <w:color w:val="000000"/>
        </w:rPr>
      </w:pPr>
      <w:r w:rsidRPr="007C21F8">
        <w:rPr>
          <w:rFonts w:eastAsia="Times New Roman" w:cstheme="minorHAnsi"/>
          <w:color w:val="000000"/>
        </w:rPr>
        <w:t>Agricultural Preserve Administrator Staff Report with Recommendation</w:t>
      </w:r>
      <w:bookmarkEnd w:id="3"/>
    </w:p>
    <w:p w14:paraId="7DB564E5" w14:textId="3E5E9605" w:rsidR="005D354E" w:rsidRPr="007C21F8" w:rsidRDefault="005D354E" w:rsidP="00555713">
      <w:pPr>
        <w:numPr>
          <w:ilvl w:val="0"/>
          <w:numId w:val="16"/>
        </w:numPr>
        <w:autoSpaceDE w:val="0"/>
        <w:autoSpaceDN w:val="0"/>
        <w:adjustRightInd w:val="0"/>
        <w:spacing w:line="240" w:lineRule="auto"/>
        <w:contextualSpacing/>
        <w:rPr>
          <w:rFonts w:eastAsia="Times New Roman" w:cstheme="minorHAnsi"/>
          <w:color w:val="000000"/>
        </w:rPr>
      </w:pPr>
      <w:r w:rsidRPr="007C21F8">
        <w:rPr>
          <w:rFonts w:eastAsia="Times New Roman" w:cstheme="minorHAnsi"/>
          <w:color w:val="000000"/>
        </w:rPr>
        <w:t>Comments</w:t>
      </w:r>
    </w:p>
    <w:p w14:paraId="0666D5F4" w14:textId="684782C9" w:rsidR="008E5E80" w:rsidRPr="00251825"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251825"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4129C098" w:rsidR="008406F4" w:rsidRDefault="00F92D60" w:rsidP="005F4F8E">
    <w:pPr>
      <w:pStyle w:val="Footer"/>
      <w:tabs>
        <w:tab w:val="clear" w:pos="4320"/>
        <w:tab w:val="clear" w:pos="8640"/>
        <w:tab w:val="right" w:pos="9900"/>
      </w:tabs>
    </w:pPr>
    <w:r>
      <w:t>Outpost M-R LLC</w:t>
    </w:r>
    <w:r w:rsidR="00A53222">
      <w:t xml:space="preserve"> </w:t>
    </w:r>
    <w:r w:rsidR="00ED225C">
      <w:t>(</w:t>
    </w:r>
    <w:r w:rsidR="00A53222">
      <w:t>APA</w:t>
    </w:r>
    <w:r w:rsidR="00700CD2">
      <w:t>-</w:t>
    </w:r>
    <w:r w:rsidR="00A53222">
      <w:t>2</w:t>
    </w:r>
    <w:r w:rsidR="00A948C5">
      <w:t>3-</w:t>
    </w:r>
    <w:r>
      <w:t>12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925"/>
    <w:rsid w:val="00083CEB"/>
    <w:rsid w:val="00085FA3"/>
    <w:rsid w:val="000A58DE"/>
    <w:rsid w:val="000A6252"/>
    <w:rsid w:val="000A7472"/>
    <w:rsid w:val="000A7853"/>
    <w:rsid w:val="000C6F15"/>
    <w:rsid w:val="000C7448"/>
    <w:rsid w:val="000C7E47"/>
    <w:rsid w:val="000D092C"/>
    <w:rsid w:val="000D3CCD"/>
    <w:rsid w:val="000E581C"/>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1825"/>
    <w:rsid w:val="002542D4"/>
    <w:rsid w:val="00255685"/>
    <w:rsid w:val="00255FF0"/>
    <w:rsid w:val="00266BCD"/>
    <w:rsid w:val="0027117C"/>
    <w:rsid w:val="002756BD"/>
    <w:rsid w:val="0027720F"/>
    <w:rsid w:val="00280C7E"/>
    <w:rsid w:val="002819CB"/>
    <w:rsid w:val="00281F83"/>
    <w:rsid w:val="00283C03"/>
    <w:rsid w:val="00284880"/>
    <w:rsid w:val="0028583D"/>
    <w:rsid w:val="0029369A"/>
    <w:rsid w:val="0029544A"/>
    <w:rsid w:val="002A1B5A"/>
    <w:rsid w:val="002A1D5F"/>
    <w:rsid w:val="002B79A8"/>
    <w:rsid w:val="002B7C6D"/>
    <w:rsid w:val="002C1819"/>
    <w:rsid w:val="002C256F"/>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2780"/>
    <w:rsid w:val="004235C5"/>
    <w:rsid w:val="00423EF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54E"/>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23"/>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AD2"/>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36D9"/>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3B71"/>
    <w:rsid w:val="007A5949"/>
    <w:rsid w:val="007A7DE4"/>
    <w:rsid w:val="007B23DE"/>
    <w:rsid w:val="007B2425"/>
    <w:rsid w:val="007B286C"/>
    <w:rsid w:val="007B399C"/>
    <w:rsid w:val="007B5796"/>
    <w:rsid w:val="007B6288"/>
    <w:rsid w:val="007B7AE8"/>
    <w:rsid w:val="007C0756"/>
    <w:rsid w:val="007C10FE"/>
    <w:rsid w:val="007C21F8"/>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2DE5"/>
    <w:rsid w:val="008145C3"/>
    <w:rsid w:val="00820434"/>
    <w:rsid w:val="00820BC3"/>
    <w:rsid w:val="00824651"/>
    <w:rsid w:val="008302F9"/>
    <w:rsid w:val="00835D15"/>
    <w:rsid w:val="008406F4"/>
    <w:rsid w:val="00841719"/>
    <w:rsid w:val="00842DA1"/>
    <w:rsid w:val="008710DA"/>
    <w:rsid w:val="00880BC3"/>
    <w:rsid w:val="0088277F"/>
    <w:rsid w:val="00886063"/>
    <w:rsid w:val="00890884"/>
    <w:rsid w:val="008973BD"/>
    <w:rsid w:val="008A6087"/>
    <w:rsid w:val="008B54FF"/>
    <w:rsid w:val="008C4183"/>
    <w:rsid w:val="008D076B"/>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3DCC"/>
    <w:rsid w:val="00984E41"/>
    <w:rsid w:val="00985832"/>
    <w:rsid w:val="0098680B"/>
    <w:rsid w:val="00986E19"/>
    <w:rsid w:val="0099101B"/>
    <w:rsid w:val="009B085F"/>
    <w:rsid w:val="009B1076"/>
    <w:rsid w:val="009B4B9F"/>
    <w:rsid w:val="009D060A"/>
    <w:rsid w:val="009D6932"/>
    <w:rsid w:val="009E1CE9"/>
    <w:rsid w:val="009E6C5B"/>
    <w:rsid w:val="009E6CD7"/>
    <w:rsid w:val="009E77CF"/>
    <w:rsid w:val="009F425C"/>
    <w:rsid w:val="009F6DF7"/>
    <w:rsid w:val="00A06D0C"/>
    <w:rsid w:val="00A221EB"/>
    <w:rsid w:val="00A24AD9"/>
    <w:rsid w:val="00A252B0"/>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48C5"/>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0FB0"/>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1CB"/>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31F93"/>
    <w:rsid w:val="00D37CB6"/>
    <w:rsid w:val="00D40D06"/>
    <w:rsid w:val="00D4685B"/>
    <w:rsid w:val="00D474C0"/>
    <w:rsid w:val="00D47A96"/>
    <w:rsid w:val="00D47DC4"/>
    <w:rsid w:val="00D53670"/>
    <w:rsid w:val="00D55A80"/>
    <w:rsid w:val="00D66376"/>
    <w:rsid w:val="00D66D8D"/>
    <w:rsid w:val="00D735A0"/>
    <w:rsid w:val="00D74559"/>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129E"/>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92D60"/>
    <w:rsid w:val="00FA2C8B"/>
    <w:rsid w:val="00FA3BFF"/>
    <w:rsid w:val="00FB4E3B"/>
    <w:rsid w:val="00FC2CD1"/>
    <w:rsid w:val="00FD15AB"/>
    <w:rsid w:val="00FD3422"/>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F92D60"/>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F92D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92D60"/>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Pages>
  <Words>779</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2023-08-25T22:48:00Z</dcterms:created>
  <dcterms:modified xsi:type="dcterms:W3CDTF">2023-09-08T22:44:00Z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